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63C" w:rsidRDefault="0098563C">
      <w:pPr>
        <w:pStyle w:val="ConsPlusNormal"/>
        <w:outlineLvl w:val="0"/>
      </w:pPr>
      <w:r>
        <w:t>Зарегистрировано в Минюсте России 18 мая 2026 г. N 86508</w:t>
      </w:r>
    </w:p>
    <w:p w:rsidR="0098563C" w:rsidRDefault="0098563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563C" w:rsidRDefault="0098563C">
      <w:pPr>
        <w:pStyle w:val="ConsPlusNormal"/>
        <w:jc w:val="center"/>
      </w:pPr>
    </w:p>
    <w:p w:rsidR="0098563C" w:rsidRDefault="0098563C">
      <w:pPr>
        <w:pStyle w:val="ConsPlusTitle"/>
        <w:jc w:val="center"/>
      </w:pPr>
      <w:r>
        <w:t>МИНИСТЕРСТВО ПРИРОДНЫХ РЕСУРСОВ И ЭКОЛОГИИ</w:t>
      </w:r>
    </w:p>
    <w:p w:rsidR="0098563C" w:rsidRDefault="0098563C">
      <w:pPr>
        <w:pStyle w:val="ConsPlusTitle"/>
        <w:jc w:val="center"/>
      </w:pPr>
      <w:r>
        <w:t>РОССИЙСКОЙ ФЕДЕРАЦИИ</w:t>
      </w:r>
    </w:p>
    <w:p w:rsidR="0098563C" w:rsidRDefault="0098563C">
      <w:pPr>
        <w:pStyle w:val="ConsPlusTitle"/>
        <w:jc w:val="center"/>
      </w:pPr>
    </w:p>
    <w:p w:rsidR="0098563C" w:rsidRDefault="0098563C">
      <w:pPr>
        <w:pStyle w:val="ConsPlusTitle"/>
        <w:jc w:val="center"/>
      </w:pPr>
      <w:r>
        <w:t>ПРИКАЗ</w:t>
      </w:r>
    </w:p>
    <w:p w:rsidR="0098563C" w:rsidRDefault="0098563C">
      <w:pPr>
        <w:pStyle w:val="ConsPlusTitle"/>
        <w:jc w:val="center"/>
      </w:pPr>
      <w:r>
        <w:t>от 3 марта 2026 г. N 113</w:t>
      </w:r>
    </w:p>
    <w:p w:rsidR="0098563C" w:rsidRDefault="0098563C">
      <w:pPr>
        <w:pStyle w:val="ConsPlusTitle"/>
        <w:jc w:val="center"/>
      </w:pPr>
    </w:p>
    <w:p w:rsidR="0098563C" w:rsidRDefault="0098563C">
      <w:pPr>
        <w:pStyle w:val="ConsPlusTitle"/>
        <w:jc w:val="center"/>
      </w:pPr>
      <w:r>
        <w:t>ОБ УТВЕРЖДЕНИИ ПОРЯДКА</w:t>
      </w:r>
    </w:p>
    <w:p w:rsidR="0098563C" w:rsidRDefault="0098563C">
      <w:pPr>
        <w:pStyle w:val="ConsPlusTitle"/>
        <w:jc w:val="center"/>
      </w:pPr>
      <w:r>
        <w:t>ГОСУДАРСТВЕННОЙ ИЛИ МУНИЦИПАЛЬНОЙ ЭКСПЕРТИЗЫ ПРОЕКТА</w:t>
      </w:r>
    </w:p>
    <w:p w:rsidR="0098563C" w:rsidRDefault="0098563C">
      <w:pPr>
        <w:pStyle w:val="ConsPlusTitle"/>
        <w:jc w:val="center"/>
      </w:pPr>
      <w:r>
        <w:t>ОСВОЕНИЯ ЛЕСОВ</w:t>
      </w:r>
    </w:p>
    <w:p w:rsidR="0098563C" w:rsidRDefault="0098563C">
      <w:pPr>
        <w:pStyle w:val="ConsPlusNormal"/>
        <w:ind w:firstLine="540"/>
        <w:jc w:val="both"/>
      </w:pPr>
    </w:p>
    <w:p w:rsidR="0098563C" w:rsidRDefault="0098563C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1 статьи 89</w:t>
        </w:r>
      </w:hyperlink>
      <w:r>
        <w:t xml:space="preserve"> Лесного кодекса Российской Федерации и </w:t>
      </w:r>
      <w:hyperlink r:id="rId6">
        <w:r>
          <w:rPr>
            <w:color w:val="0000FF"/>
          </w:rPr>
          <w:t>подпунктом 5.2.110 пункта 5</w:t>
        </w:r>
      </w:hyperlink>
      <w: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1219, приказываю: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5">
        <w:r>
          <w:rPr>
            <w:color w:val="0000FF"/>
          </w:rPr>
          <w:t>Порядок</w:t>
        </w:r>
      </w:hyperlink>
      <w:r>
        <w:t xml:space="preserve"> государственной или муниципальной экспертизы проекта освоения лесов.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98563C" w:rsidRDefault="0098563C">
      <w:pPr>
        <w:pStyle w:val="ConsPlusNormal"/>
        <w:spacing w:before="220"/>
        <w:ind w:firstLine="540"/>
        <w:jc w:val="both"/>
      </w:pPr>
      <w:hyperlink r:id="rId7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Российской Федерации от 30 июля 2020 г. N 513 "Об утверждении Порядка государственной или муниципальной экспертизы проекта освоения лесов" (зарегистрирован Министерством юстиции Российской Федерации 17 декабря 2020 г., регистрационный N 61516);</w:t>
      </w:r>
    </w:p>
    <w:p w:rsidR="0098563C" w:rsidRDefault="0098563C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Российской Федерации от 21 января 2022 г. N 29 "О внесении изменений в приказ Минприроды России от 30 июля 2020 г. N 513" (зарегистрирован Министерством юстиции Российской Федерации 25 февраля 2022 г., регистрационный N 67468);</w:t>
      </w:r>
    </w:p>
    <w:p w:rsidR="0098563C" w:rsidRDefault="0098563C">
      <w:pPr>
        <w:pStyle w:val="ConsPlusNormal"/>
        <w:spacing w:before="220"/>
        <w:ind w:firstLine="540"/>
        <w:jc w:val="both"/>
      </w:pPr>
      <w:hyperlink r:id="rId9">
        <w:proofErr w:type="gramStart"/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Российской Федерации от 4 сентября 2023 г. N 567 "О внесении изменений в Порядок государственной или муниципальной экспертизы проекта освоения лесов, утвержденный приказом Министерства природных ресурсов и экологии Российской Федерации от 30 июля 2020 г. N 513" (зарегистрирован Министерством юстиции Российской Федерации 27 октября 2023 г., регистрационный N 75760).</w:t>
      </w:r>
      <w:proofErr w:type="gramEnd"/>
    </w:p>
    <w:p w:rsidR="0098563C" w:rsidRDefault="0098563C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2026 г. и действует до 1 сентября 2032 г.</w:t>
      </w:r>
    </w:p>
    <w:p w:rsidR="0098563C" w:rsidRDefault="0098563C">
      <w:pPr>
        <w:pStyle w:val="ConsPlusNormal"/>
        <w:ind w:firstLine="540"/>
        <w:jc w:val="both"/>
      </w:pPr>
    </w:p>
    <w:p w:rsidR="0098563C" w:rsidRDefault="0098563C">
      <w:pPr>
        <w:pStyle w:val="ConsPlusNormal"/>
        <w:jc w:val="right"/>
      </w:pPr>
      <w:r>
        <w:t>Министр</w:t>
      </w:r>
    </w:p>
    <w:p w:rsidR="0098563C" w:rsidRDefault="0098563C">
      <w:pPr>
        <w:pStyle w:val="ConsPlusNormal"/>
        <w:jc w:val="right"/>
      </w:pPr>
      <w:r>
        <w:t>А.А.КОЗЛОВ</w:t>
      </w:r>
    </w:p>
    <w:p w:rsidR="0098563C" w:rsidRDefault="0098563C">
      <w:pPr>
        <w:pStyle w:val="ConsPlusNormal"/>
        <w:ind w:firstLine="540"/>
        <w:jc w:val="both"/>
      </w:pPr>
    </w:p>
    <w:p w:rsidR="0098563C" w:rsidRDefault="0098563C">
      <w:pPr>
        <w:pStyle w:val="ConsPlusNormal"/>
        <w:ind w:firstLine="540"/>
        <w:jc w:val="both"/>
      </w:pPr>
      <w:bookmarkStart w:id="0" w:name="_GoBack"/>
      <w:bookmarkEnd w:id="0"/>
    </w:p>
    <w:p w:rsidR="0098563C" w:rsidRDefault="0098563C">
      <w:pPr>
        <w:pStyle w:val="ConsPlusNormal"/>
        <w:jc w:val="right"/>
        <w:outlineLvl w:val="0"/>
      </w:pPr>
      <w:r>
        <w:t>Утвержден</w:t>
      </w:r>
    </w:p>
    <w:p w:rsidR="0098563C" w:rsidRDefault="0098563C">
      <w:pPr>
        <w:pStyle w:val="ConsPlusNormal"/>
        <w:jc w:val="right"/>
      </w:pPr>
      <w:r>
        <w:t xml:space="preserve">приказом Министерства </w:t>
      </w:r>
      <w:proofErr w:type="gramStart"/>
      <w:r>
        <w:t>природных</w:t>
      </w:r>
      <w:proofErr w:type="gramEnd"/>
    </w:p>
    <w:p w:rsidR="0098563C" w:rsidRDefault="0098563C">
      <w:pPr>
        <w:pStyle w:val="ConsPlusNormal"/>
        <w:jc w:val="right"/>
      </w:pPr>
      <w:r>
        <w:t>ресурсов и экологии</w:t>
      </w:r>
    </w:p>
    <w:p w:rsidR="0098563C" w:rsidRDefault="0098563C">
      <w:pPr>
        <w:pStyle w:val="ConsPlusNormal"/>
        <w:jc w:val="right"/>
      </w:pPr>
      <w:r>
        <w:t>Российской Федерации</w:t>
      </w:r>
    </w:p>
    <w:p w:rsidR="0098563C" w:rsidRDefault="0098563C">
      <w:pPr>
        <w:pStyle w:val="ConsPlusNormal"/>
        <w:jc w:val="right"/>
      </w:pPr>
      <w:r>
        <w:t>от 03.03.2026 N 113</w:t>
      </w:r>
    </w:p>
    <w:p w:rsidR="0098563C" w:rsidRDefault="0098563C">
      <w:pPr>
        <w:pStyle w:val="ConsPlusNormal"/>
        <w:ind w:firstLine="540"/>
        <w:jc w:val="both"/>
      </w:pPr>
    </w:p>
    <w:p w:rsidR="0098563C" w:rsidRDefault="0098563C">
      <w:pPr>
        <w:pStyle w:val="ConsPlusTitle"/>
        <w:jc w:val="center"/>
      </w:pPr>
      <w:bookmarkStart w:id="1" w:name="P35"/>
      <w:bookmarkEnd w:id="1"/>
      <w:r>
        <w:t>ПОРЯДОК</w:t>
      </w:r>
    </w:p>
    <w:p w:rsidR="0098563C" w:rsidRDefault="0098563C">
      <w:pPr>
        <w:pStyle w:val="ConsPlusTitle"/>
        <w:jc w:val="center"/>
      </w:pPr>
      <w:r>
        <w:t>ГОСУДАРСТВЕННОЙ ИЛИ МУНИЦИПАЛЬНОЙ ЭКСПЕРТИЗЫ ПРОЕКТА</w:t>
      </w:r>
    </w:p>
    <w:p w:rsidR="0098563C" w:rsidRDefault="0098563C">
      <w:pPr>
        <w:pStyle w:val="ConsPlusTitle"/>
        <w:jc w:val="center"/>
      </w:pPr>
      <w:r>
        <w:t>ОСВОЕНИЯ ЛЕСОВ</w:t>
      </w:r>
    </w:p>
    <w:p w:rsidR="0098563C" w:rsidRDefault="0098563C">
      <w:pPr>
        <w:pStyle w:val="ConsPlusNormal"/>
        <w:ind w:firstLine="540"/>
        <w:jc w:val="both"/>
      </w:pPr>
    </w:p>
    <w:p w:rsidR="0098563C" w:rsidRDefault="0098563C">
      <w:pPr>
        <w:pStyle w:val="ConsPlusNormal"/>
        <w:ind w:firstLine="540"/>
        <w:jc w:val="both"/>
      </w:pPr>
      <w:r>
        <w:t>1. Порядок государственной или муниципальной экспертизы проекта освоения лесов (далее - Порядок) устанавливает требования к проведению государственной или муниципальной экспертизы проекта освоения лесов, изменений в проект освоения лесов.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lastRenderedPageBreak/>
        <w:t xml:space="preserve">2. Государственная или муниципальная экспертиза проекта освоения лесов, изменений в проект освоения лесов (далее также - Экспертиза) проводится органами государственной власти и органами местного самоуправления в пределах полномочий, установленных </w:t>
      </w:r>
      <w:hyperlink r:id="rId10">
        <w:r>
          <w:rPr>
            <w:color w:val="0000FF"/>
          </w:rPr>
          <w:t>статьями 81</w:t>
        </w:r>
      </w:hyperlink>
      <w:r>
        <w:t xml:space="preserve"> - </w:t>
      </w:r>
      <w:hyperlink r:id="rId11">
        <w:r>
          <w:rPr>
            <w:color w:val="0000FF"/>
          </w:rPr>
          <w:t>84</w:t>
        </w:r>
      </w:hyperlink>
      <w:r>
        <w:t xml:space="preserve"> Лесного кодекса Российской Федерации (далее - Лесной кодекс).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Целью Экспертизы является оценка соответствия проекта освоения лесов, изменений в проект освоения лесов нормам лесного законодательства, законодательства об охране окружающей среды, целям и видам освоения лесов, предусмотренным проектом освоения лесов, договору аренды лесного участка, решению о предоставлении лесного участка в постоянное (бессрочное) пользование, решению об установлении публичного сервитута и (или) соглашению об осуществлении публичного сервитута (при наличии), соглашению об установлении</w:t>
      </w:r>
      <w:proofErr w:type="gramEnd"/>
      <w:r>
        <w:t xml:space="preserve"> сервитута, лесохозяйственному регламенту лесничества, лесному плану субъекта Российской Федерации.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При наличии на территории лесного участка особо охраняемых природных территорий Экспертиза должна проводиться в соответствии с требованиями законодательства об особо охраняемых природных территориях, в том числе положением о соответствующей особо охраняемой природной территории, утвержденным уполномоченным органом государственной власти.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4. Для проведения Экспертизы органы государственной власти и органы местного самоуправления образовывают экспертные комиссии. В состав экспертной комиссии должны входить два представителя общественных объединений и (или) некоммерческих организаций, осуществляющих деятельность в области охраны окружающей среды (экологии и природопользования).</w:t>
      </w:r>
    </w:p>
    <w:p w:rsidR="0098563C" w:rsidRDefault="0098563C">
      <w:pPr>
        <w:pStyle w:val="ConsPlusNormal"/>
        <w:spacing w:before="220"/>
        <w:ind w:firstLine="540"/>
        <w:jc w:val="both"/>
      </w:pPr>
      <w:proofErr w:type="gramStart"/>
      <w:r>
        <w:t xml:space="preserve">Работу экспертной комиссии организуют, обеспечивают и возглавляют органы государственной власти или органы местного самоуправления в пределах полномочий, установленных </w:t>
      </w:r>
      <w:hyperlink r:id="rId12">
        <w:r>
          <w:rPr>
            <w:color w:val="0000FF"/>
          </w:rPr>
          <w:t>статьями 81</w:t>
        </w:r>
      </w:hyperlink>
      <w:r>
        <w:t xml:space="preserve"> - </w:t>
      </w:r>
      <w:hyperlink r:id="rId13">
        <w:r>
          <w:rPr>
            <w:color w:val="0000FF"/>
          </w:rPr>
          <w:t>84</w:t>
        </w:r>
      </w:hyperlink>
      <w:r>
        <w:t xml:space="preserve"> Лесного кодекса, которые в том числе информируют экспертов о порядке и сроках проведения Экспертизы, о вопросах, подлежащих рассмотрению, о месте, времени и повестке дня очередных заседаний, о порядке подготовки и утверждения заключения Экспертизы.</w:t>
      </w:r>
      <w:proofErr w:type="gramEnd"/>
    </w:p>
    <w:p w:rsidR="0098563C" w:rsidRDefault="0098563C">
      <w:pPr>
        <w:pStyle w:val="ConsPlusNormal"/>
        <w:spacing w:before="220"/>
        <w:ind w:firstLine="540"/>
        <w:jc w:val="both"/>
      </w:pPr>
      <w:bookmarkStart w:id="2" w:name="P45"/>
      <w:bookmarkEnd w:id="2"/>
      <w:r>
        <w:t xml:space="preserve">5. </w:t>
      </w:r>
      <w:proofErr w:type="gramStart"/>
      <w:r>
        <w:t xml:space="preserve">Лица, которым лесные участки предоставлены в постоянное (бессрочное) пользование или в аренду, а также лица, использующие леса на основании сервитута или публичного сервитута (далее также - </w:t>
      </w:r>
      <w:proofErr w:type="spellStart"/>
      <w:r>
        <w:t>Лесопользователь</w:t>
      </w:r>
      <w:proofErr w:type="spellEnd"/>
      <w:r>
        <w:t>), для проведения Экспертизы подают в электронной форме в органы государственной власти или органы местного самоуправления заявление с приложением проекта освоения лесов или внесенных в него изменений (далее - Материалы), подписанное усиленной квалифицированной электронной подписью - для</w:t>
      </w:r>
      <w:proofErr w:type="gramEnd"/>
      <w:r>
        <w:t xml:space="preserve"> </w:t>
      </w:r>
      <w:proofErr w:type="gramStart"/>
      <w:r>
        <w:t>юридических лиц или индивидуальных предпринимателей, простой или усиленной электронной подписью - для физических лиц &lt;1&gt;, посредством единого портала государственных и муниципальных услуг и (или) региональных порталов государственных и муниципальных услуг или иных информационных технологий взаимодействия с органами исполнительной власти, уполномоченными в области лесных отношений, определенных уполномоченным федеральным органом исполнительной власти, либо через официальный сайт уполномоченного органа государственной власти или подведомственного ему</w:t>
      </w:r>
      <w:proofErr w:type="gramEnd"/>
      <w:r>
        <w:t xml:space="preserve"> государственного бюджетного учреждения в информационно-телекоммуникационной сети "Интернет" с использованием единой системы идентификац</w:t>
      </w:r>
      <w:proofErr w:type="gramStart"/>
      <w:r>
        <w:t>ии и ау</w:t>
      </w:r>
      <w:proofErr w:type="gramEnd"/>
      <w:r>
        <w:t>тентификации &lt;2&gt;.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4">
        <w:r>
          <w:rPr>
            <w:color w:val="0000FF"/>
          </w:rPr>
          <w:t>Части 1</w:t>
        </w:r>
      </w:hyperlink>
      <w:r>
        <w:t xml:space="preserve">, </w:t>
      </w:r>
      <w:hyperlink r:id="rId15">
        <w:r>
          <w:rPr>
            <w:color w:val="0000FF"/>
          </w:rPr>
          <w:t>2 статьи 93.8</w:t>
        </w:r>
      </w:hyperlink>
      <w:r>
        <w:t xml:space="preserve"> Лесного кодекса, </w:t>
      </w:r>
      <w:hyperlink r:id="rId16">
        <w:r>
          <w:rPr>
            <w:color w:val="0000FF"/>
          </w:rPr>
          <w:t>часть 1 статьи 5</w:t>
        </w:r>
      </w:hyperlink>
      <w:r>
        <w:t xml:space="preserve"> Федерального закона от 6 апреля 2011 г. N 63-ФЗ "Об электронной подписи".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7">
        <w:r>
          <w:rPr>
            <w:color w:val="0000FF"/>
          </w:rPr>
          <w:t>Часть 1 статьи 93.5</w:t>
        </w:r>
      </w:hyperlink>
      <w:r>
        <w:t xml:space="preserve"> Лесного кодекса.</w:t>
      </w:r>
    </w:p>
    <w:p w:rsidR="0098563C" w:rsidRDefault="0098563C">
      <w:pPr>
        <w:pStyle w:val="ConsPlusNormal"/>
        <w:ind w:firstLine="540"/>
        <w:jc w:val="both"/>
      </w:pPr>
    </w:p>
    <w:p w:rsidR="0098563C" w:rsidRDefault="0098563C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При подаче заявления физическим лицом, представляющим интересы индивидуального предпринимателя или юридического лица на основании доверенности или иного документа, подтверждающего полномочия этого физического лица,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</w:t>
      </w:r>
      <w:r>
        <w:lastRenderedPageBreak/>
        <w:t>информационных систем, используемых для предоставления государственных</w:t>
      </w:r>
      <w:proofErr w:type="gramEnd"/>
      <w:r>
        <w:t xml:space="preserve"> и муниципальных услуг в электронной форме, в установленном Правительством Российской Федерации порядке &lt;3&gt;.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8">
        <w:r>
          <w:rPr>
            <w:color w:val="0000FF"/>
          </w:rPr>
          <w:t>Часть 2 статьи 93.8</w:t>
        </w:r>
      </w:hyperlink>
      <w:r>
        <w:t xml:space="preserve"> Лесного кодекса.</w:t>
      </w:r>
    </w:p>
    <w:p w:rsidR="0098563C" w:rsidRDefault="0098563C">
      <w:pPr>
        <w:pStyle w:val="ConsPlusNormal"/>
        <w:ind w:firstLine="540"/>
        <w:jc w:val="both"/>
      </w:pPr>
    </w:p>
    <w:p w:rsidR="0098563C" w:rsidRDefault="0098563C">
      <w:pPr>
        <w:pStyle w:val="ConsPlusNormal"/>
        <w:ind w:firstLine="540"/>
        <w:jc w:val="both"/>
      </w:pPr>
      <w:proofErr w:type="gramStart"/>
      <w:r>
        <w:t>При подаче заявления физическим лицом, представляющим интересы индивидуального предпринимателя или юридического лица, к заявлению прилагается электронный образ доверенности или иного документа, подтверждающего полномочия этого физического лица.</w:t>
      </w:r>
      <w:proofErr w:type="gramEnd"/>
    </w:p>
    <w:p w:rsidR="0098563C" w:rsidRDefault="0098563C">
      <w:pPr>
        <w:pStyle w:val="ConsPlusNormal"/>
        <w:spacing w:before="220"/>
        <w:ind w:firstLine="540"/>
        <w:jc w:val="both"/>
      </w:pPr>
      <w:r>
        <w:t>7. В заявлении указываются: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а) сведения о лице, использующем леса:</w:t>
      </w:r>
    </w:p>
    <w:p w:rsidR="0098563C" w:rsidRDefault="0098563C">
      <w:pPr>
        <w:pStyle w:val="ConsPlusNormal"/>
        <w:spacing w:before="220"/>
        <w:ind w:firstLine="540"/>
        <w:jc w:val="both"/>
      </w:pPr>
      <w:proofErr w:type="gramStart"/>
      <w:r>
        <w:t>полное и сокращенное (при наличии) наименования, адрес в пределах места нахождения, основной государственный регистрационный номер, код причины постановки на учет, идентификационный номер налогоплательщика (далее - ИНН) - для юридических лиц;</w:t>
      </w:r>
      <w:proofErr w:type="gramEnd"/>
    </w:p>
    <w:p w:rsidR="0098563C" w:rsidRDefault="0098563C">
      <w:pPr>
        <w:pStyle w:val="ConsPlusNormal"/>
        <w:spacing w:before="220"/>
        <w:ind w:firstLine="540"/>
        <w:jc w:val="both"/>
      </w:pPr>
      <w:r>
        <w:t>фамилия, имя, отчество (при наличии), адрес регистрации по месту жительства, ИНН, основной государственный регистрационный номер индивидуального предпринимателя, данные документа, удостоверяющего личность, - для индивидуальных предпринимателей;</w:t>
      </w:r>
    </w:p>
    <w:p w:rsidR="0098563C" w:rsidRDefault="0098563C">
      <w:pPr>
        <w:pStyle w:val="ConsPlusNormal"/>
        <w:spacing w:before="220"/>
        <w:ind w:firstLine="540"/>
        <w:jc w:val="both"/>
      </w:pPr>
      <w:proofErr w:type="gramStart"/>
      <w:r>
        <w:t>фамилия, имя, отчество (при наличии), адрес регистрации по месту жительства, ИНН, страховой номер индивидуального лицевого счета (при наличии), данные документа, удостоверяющего личность, - для физических лиц;</w:t>
      </w:r>
      <w:proofErr w:type="gramEnd"/>
    </w:p>
    <w:p w:rsidR="0098563C" w:rsidRDefault="0098563C">
      <w:pPr>
        <w:pStyle w:val="ConsPlusNormal"/>
        <w:spacing w:before="220"/>
        <w:ind w:firstLine="540"/>
        <w:jc w:val="both"/>
      </w:pPr>
      <w:proofErr w:type="gramStart"/>
      <w:r>
        <w:t>б) реквизиты документа, на основании которого лесной участок предоставлен в пользование (дата, номер договора аренды и (в случае, если договор аренды лесного участка заключен на срок более одного года) реквизиты государственной регистрации договора аренды, реквизиты решения о предоставлении лесного участка в постоянное (бессрочное) пользование, реквизиты решения об установлении публичного сервитута и (или) соглашения об осуществлении публичного сервитута (при наличии), реквизиты</w:t>
      </w:r>
      <w:proofErr w:type="gramEnd"/>
      <w:r>
        <w:t xml:space="preserve"> соглашения об установлении сервитута);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в) кадастровый номер лесного участка или учетный номер лесного участка;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г) местоположение и площадь лесного участка;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д) срок действия проекта освоения лесов.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8. Представленные в соответствии с </w:t>
      </w:r>
      <w:hyperlink w:anchor="P45">
        <w:r>
          <w:rPr>
            <w:color w:val="0000FF"/>
          </w:rPr>
          <w:t>пунктом 5</w:t>
        </w:r>
      </w:hyperlink>
      <w:r>
        <w:t xml:space="preserve"> Порядка Материалы регистрируются в день их поступления в орган государственной власти или орган местного самоуправления, который в течение 1 рабочего дня со дня регистрации Материалов проверяет их комплектность. При несоблюдении требований к комплектности Материалы возвращаются </w:t>
      </w:r>
      <w:proofErr w:type="spellStart"/>
      <w:r>
        <w:t>Лесопользователю</w:t>
      </w:r>
      <w:proofErr w:type="spellEnd"/>
      <w:r>
        <w:t xml:space="preserve"> в течение 1 рабочего дня со дня их проверки с мотивированным обоснованием причин возврата в порядке, в котором Материалы поступили на Экспертизу (</w:t>
      </w:r>
      <w:hyperlink w:anchor="P45">
        <w:r>
          <w:rPr>
            <w:color w:val="0000FF"/>
          </w:rPr>
          <w:t>пункт 5</w:t>
        </w:r>
      </w:hyperlink>
      <w:r>
        <w:t xml:space="preserve"> Порядка).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9. Экспертиза проводится в течение не более чем 8 рабочих дней со дня поступления проекта освоения лесов в уполномоченные федеральный орган исполнительной власти, орган государственной власти субъекта Российской Федерации или орган местного самоуправления. Государственная или муниципальная экспертиза изменений в проект освоения лесов, подготовленных на основании акта лесопатологического обследования, проводится в течение не более чем 10 рабочих дней со дня их поступления в уполномоченные федеральный орган исполнительной власти, орган государственной власти субъекта Российской Федерации или орган местного самоуправления. Экспертиза при использовании лесов в соответствии со </w:t>
      </w:r>
      <w:hyperlink r:id="rId19">
        <w:r>
          <w:rPr>
            <w:color w:val="0000FF"/>
          </w:rPr>
          <w:t>статьей 29</w:t>
        </w:r>
      </w:hyperlink>
      <w:r>
        <w:t xml:space="preserve"> Лесного кодекса проводится в срок не более чем 11 рабочих дней со дня поступления проекта освоения лесов в уполномоченные соответственно федеральный орган исполнительной власти, исполнительный орган субъекта Российской Федерации &lt;4&gt;.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0">
        <w:r>
          <w:rPr>
            <w:color w:val="0000FF"/>
          </w:rPr>
          <w:t>Часть 5 статьи 89</w:t>
        </w:r>
      </w:hyperlink>
      <w:r>
        <w:t xml:space="preserve"> Лесного кодекса.</w:t>
      </w:r>
    </w:p>
    <w:p w:rsidR="0098563C" w:rsidRDefault="0098563C">
      <w:pPr>
        <w:pStyle w:val="ConsPlusNormal"/>
        <w:ind w:firstLine="540"/>
        <w:jc w:val="both"/>
      </w:pPr>
    </w:p>
    <w:p w:rsidR="0098563C" w:rsidRDefault="0098563C">
      <w:pPr>
        <w:pStyle w:val="ConsPlusNormal"/>
        <w:ind w:firstLine="540"/>
        <w:jc w:val="both"/>
      </w:pPr>
      <w:r>
        <w:t>Государственная или муниципальная экспертиза проекта освоения лесов, расположенных на землях особо охраняемых природных территорий, проводится в срок не более чем 5 рабочих дней со дня его поступления в уполномоченный федеральный орган исполнительной власти &lt;5&gt;.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1">
        <w:r>
          <w:rPr>
            <w:color w:val="0000FF"/>
          </w:rPr>
          <w:t>Часть 5.1 статьи 89</w:t>
        </w:r>
      </w:hyperlink>
      <w:r>
        <w:t xml:space="preserve"> Лесного кодекса.</w:t>
      </w:r>
    </w:p>
    <w:p w:rsidR="0098563C" w:rsidRDefault="0098563C">
      <w:pPr>
        <w:pStyle w:val="ConsPlusNormal"/>
        <w:ind w:firstLine="540"/>
        <w:jc w:val="both"/>
      </w:pPr>
    </w:p>
    <w:p w:rsidR="0098563C" w:rsidRDefault="0098563C">
      <w:pPr>
        <w:pStyle w:val="ConsPlusNormal"/>
        <w:ind w:firstLine="540"/>
        <w:jc w:val="both"/>
      </w:pPr>
      <w:proofErr w:type="gramStart"/>
      <w:r>
        <w:t xml:space="preserve">Уполномоченный федеральный орган исполнительной власти, орган государственной власти субъекта Российской Федерации или орган местного самоуправления не менее чем на 15 календарных дней размещают на своих официальных сайтах в информационно-телекоммуникационной сети "Интернет" проекты освоения лесов, предусматривающие строительство, реконструкцию, капитальный ремонт и эксплуатацию объектов капитального строительства, в целях, предусмотренных </w:t>
      </w:r>
      <w:hyperlink r:id="rId22">
        <w:r>
          <w:rPr>
            <w:color w:val="0000FF"/>
          </w:rPr>
          <w:t>частью 1 статьи 21</w:t>
        </w:r>
      </w:hyperlink>
      <w:r>
        <w:t xml:space="preserve"> Лесного кодекса, в срок не позднее 3 рабочих дней</w:t>
      </w:r>
      <w:proofErr w:type="gramEnd"/>
      <w:r>
        <w:t xml:space="preserve"> со дня их получения для проведения Экспертизы и направляют такие проекты освоения лесов в форме электронного документа с использованием единой системы межведомственного электронного взаимодействия или информационно-телекоммуникационных сетей общего пользования, в том числе сети "Интернет", в уполномоченный федеральный орган исполнительной власти &lt;6&gt;.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3">
        <w:r>
          <w:rPr>
            <w:color w:val="0000FF"/>
          </w:rPr>
          <w:t>Часть 6 статьи 89</w:t>
        </w:r>
      </w:hyperlink>
      <w:r>
        <w:t xml:space="preserve"> Лесного кодекса.</w:t>
      </w:r>
    </w:p>
    <w:p w:rsidR="0098563C" w:rsidRDefault="0098563C">
      <w:pPr>
        <w:pStyle w:val="ConsPlusNormal"/>
        <w:ind w:firstLine="540"/>
        <w:jc w:val="both"/>
      </w:pPr>
    </w:p>
    <w:p w:rsidR="0098563C" w:rsidRDefault="0098563C">
      <w:pPr>
        <w:pStyle w:val="ConsPlusNormal"/>
        <w:ind w:firstLine="540"/>
        <w:jc w:val="both"/>
      </w:pPr>
      <w:bookmarkStart w:id="3" w:name="P77"/>
      <w:bookmarkEnd w:id="3"/>
      <w:r>
        <w:t xml:space="preserve">10. </w:t>
      </w:r>
      <w:proofErr w:type="gramStart"/>
      <w:r>
        <w:t>Экспертная комиссия проводит анализ представленного проекта освоения лесов, изменений в проект освоения лесов и определяет их соответствие нормам лесного законодательства, законодательства об охране окружающей среды, соответствие мероприятий по сохранению лесов &lt;7&gt; целям и видам освоения лесов, предусмотренным проектом освоения лесов, договору аренды лесного участка, решению о предоставлении лесного участка в постоянное (бессрочное) пользование, решению об установлении публичного сервитута и (или</w:t>
      </w:r>
      <w:proofErr w:type="gramEnd"/>
      <w:r>
        <w:t>) соглашению об осуществлении публичного сервитута (при наличии), соглашению об установлении сервитута, лесохозяйственному регламенту лесничества, лесному плану субъекта Российской Федерации.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&lt;7&gt; </w:t>
      </w:r>
      <w:hyperlink r:id="rId24">
        <w:r>
          <w:rPr>
            <w:color w:val="0000FF"/>
          </w:rPr>
          <w:t>Часть 1 статьи 19</w:t>
        </w:r>
      </w:hyperlink>
      <w:r>
        <w:t xml:space="preserve"> Лесного кодекса.</w:t>
      </w:r>
    </w:p>
    <w:p w:rsidR="0098563C" w:rsidRDefault="0098563C">
      <w:pPr>
        <w:pStyle w:val="ConsPlusNormal"/>
        <w:ind w:firstLine="540"/>
        <w:jc w:val="both"/>
      </w:pPr>
    </w:p>
    <w:p w:rsidR="0098563C" w:rsidRDefault="0098563C">
      <w:pPr>
        <w:pStyle w:val="ConsPlusNormal"/>
        <w:ind w:firstLine="540"/>
        <w:jc w:val="both"/>
      </w:pPr>
      <w:r>
        <w:t xml:space="preserve">В рамках Экспертизы проводится проверка оформления проекта освоения лесов, изменений в проект освоения лесов в соответствии с составом проекта освоения лесов, утверждаемым уполномоченным федеральным органом исполнительной власти согласно </w:t>
      </w:r>
      <w:hyperlink r:id="rId25">
        <w:r>
          <w:rPr>
            <w:color w:val="0000FF"/>
          </w:rPr>
          <w:t>части 2 статьи 88</w:t>
        </w:r>
      </w:hyperlink>
      <w:r>
        <w:t xml:space="preserve"> Лесного кодекса.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Проверка оформления проекта освоения лесов, изменений в проект освоения лесов проводится в течение 5 рабочих дней со дня регистрации Материалов.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При выявлении в ходе Экспертизы несоответствия проекта освоения лесов, изменений в проект освоения лесов требованиям </w:t>
      </w:r>
      <w:hyperlink w:anchor="P77">
        <w:r>
          <w:rPr>
            <w:color w:val="0000FF"/>
          </w:rPr>
          <w:t>пункта 10</w:t>
        </w:r>
      </w:hyperlink>
      <w:r>
        <w:t xml:space="preserve"> Порядка (далее - Недостатки) орган государственной власти или орган местного самоуправления в течение 1 рабочего дня со дня выявления Недостатков направляет </w:t>
      </w:r>
      <w:proofErr w:type="spellStart"/>
      <w:r>
        <w:t>Лесопользователю</w:t>
      </w:r>
      <w:proofErr w:type="spellEnd"/>
      <w:r>
        <w:t xml:space="preserve"> электронное извещение о выявленных Недостатках в порядке, в котором проект освоения лесов, изменений в проект освоения лесов поступили на Экспертизу (</w:t>
      </w:r>
      <w:hyperlink w:anchor="P45">
        <w:r>
          <w:rPr>
            <w:color w:val="0000FF"/>
          </w:rPr>
          <w:t>пункт 5</w:t>
        </w:r>
        <w:proofErr w:type="gramEnd"/>
      </w:hyperlink>
      <w:r>
        <w:t xml:space="preserve"> </w:t>
      </w:r>
      <w:proofErr w:type="gramStart"/>
      <w:r>
        <w:t>Порядка).</w:t>
      </w:r>
      <w:proofErr w:type="gramEnd"/>
    </w:p>
    <w:p w:rsidR="0098563C" w:rsidRDefault="0098563C">
      <w:pPr>
        <w:pStyle w:val="ConsPlusNormal"/>
        <w:spacing w:before="220"/>
        <w:ind w:firstLine="540"/>
        <w:jc w:val="both"/>
      </w:pPr>
      <w:bookmarkStart w:id="4" w:name="P84"/>
      <w:bookmarkEnd w:id="4"/>
      <w:r>
        <w:t xml:space="preserve">Срок устранения </w:t>
      </w:r>
      <w:proofErr w:type="spellStart"/>
      <w:r>
        <w:t>Лесопользователем</w:t>
      </w:r>
      <w:proofErr w:type="spellEnd"/>
      <w:r>
        <w:t xml:space="preserve"> Недостатков составляет 5 рабочих дней со дня получения </w:t>
      </w:r>
      <w:proofErr w:type="spellStart"/>
      <w:r>
        <w:t>Лесопользователем</w:t>
      </w:r>
      <w:proofErr w:type="spellEnd"/>
      <w:r>
        <w:t xml:space="preserve"> электронного извещения о выявленных Недостатках.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Срок, указанный в </w:t>
      </w:r>
      <w:hyperlink w:anchor="P84">
        <w:r>
          <w:rPr>
            <w:color w:val="0000FF"/>
          </w:rPr>
          <w:t>абзаце втором</w:t>
        </w:r>
      </w:hyperlink>
      <w:r>
        <w:t xml:space="preserve"> настоящего пункта Порядка, не входит в общий срок проведения </w:t>
      </w:r>
      <w:r>
        <w:lastRenderedPageBreak/>
        <w:t>Экспертизы.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При поступлении в орган государственной власти или орган местного самоуправления проекта освоения лесов, изменений в проект освоения лесов с устраненными Недостатками, указанными в электронном извещении о выявленных Недостатках, Экспертиза возобновляется.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В случае непредставления </w:t>
      </w:r>
      <w:proofErr w:type="spellStart"/>
      <w:r>
        <w:t>Лесопользователем</w:t>
      </w:r>
      <w:proofErr w:type="spellEnd"/>
      <w:r>
        <w:t xml:space="preserve"> проекта освоения лесов, изменений в проект освоения лесов с устраненными Недостатками, указанными в электронном извещении о выявленных Недостатках, в срок, предусмотренный </w:t>
      </w:r>
      <w:hyperlink w:anchor="P84">
        <w:r>
          <w:rPr>
            <w:color w:val="0000FF"/>
          </w:rPr>
          <w:t>абзацем вторым</w:t>
        </w:r>
      </w:hyperlink>
      <w:r>
        <w:t xml:space="preserve"> настоящего пункта Порядка, срок проведения Экспертизы возобновляется и выдается отрицательное заключение Экспертизы.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12. Результат Экспертизы оформляется в виде заключения, утверждаемого органами государственной власти или органами местного самоуправления в пределах полномочий, установленных </w:t>
      </w:r>
      <w:hyperlink r:id="rId26">
        <w:r>
          <w:rPr>
            <w:color w:val="0000FF"/>
          </w:rPr>
          <w:t>статьями 81</w:t>
        </w:r>
      </w:hyperlink>
      <w:r>
        <w:t xml:space="preserve"> - </w:t>
      </w:r>
      <w:hyperlink r:id="rId27">
        <w:r>
          <w:rPr>
            <w:color w:val="0000FF"/>
          </w:rPr>
          <w:t>84</w:t>
        </w:r>
      </w:hyperlink>
      <w:r>
        <w:t xml:space="preserve"> Лесного кодекса. Заключение Экспертизы может быть положительным либо отрицательным.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>Положительное заключение Экспертизы оформляется в случае соответствия проекта освоения лесов, изменений в проект освоения лесов нормам лесного законодательства, законодательства об охране окружающей среды, соответствия мероприятиям по сохранению лесов &lt;8&gt;, целям и видам освоения лесов, предусмотренным проектом освоения лесов, договору аренды лесного участка, решению о предоставлении лесного участка в постоянное (бессрочное) пользование, решению об установлении публичного сервитута и (или) соглашению об</w:t>
      </w:r>
      <w:proofErr w:type="gramEnd"/>
      <w:r>
        <w:t xml:space="preserve"> </w:t>
      </w:r>
      <w:proofErr w:type="gramStart"/>
      <w:r>
        <w:t>осуществлении</w:t>
      </w:r>
      <w:proofErr w:type="gramEnd"/>
      <w:r>
        <w:t xml:space="preserve"> публичного сервитута (при наличии), соглашению об установлении сервитута, лесохозяйственному регламенту лесничества, лесному плану субъекта Российской Федерации.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&lt;8&gt; </w:t>
      </w:r>
      <w:hyperlink r:id="rId28">
        <w:r>
          <w:rPr>
            <w:color w:val="0000FF"/>
          </w:rPr>
          <w:t>Часть 1 статьи 19</w:t>
        </w:r>
      </w:hyperlink>
      <w:r>
        <w:t xml:space="preserve"> Лесного кодекса.</w:t>
      </w:r>
    </w:p>
    <w:p w:rsidR="0098563C" w:rsidRDefault="0098563C">
      <w:pPr>
        <w:pStyle w:val="ConsPlusNormal"/>
        <w:ind w:firstLine="540"/>
        <w:jc w:val="both"/>
      </w:pPr>
    </w:p>
    <w:p w:rsidR="0098563C" w:rsidRDefault="0098563C">
      <w:pPr>
        <w:pStyle w:val="ConsPlusNormal"/>
        <w:ind w:firstLine="540"/>
        <w:jc w:val="both"/>
      </w:pPr>
      <w:r>
        <w:t xml:space="preserve">14. </w:t>
      </w:r>
      <w:proofErr w:type="gramStart"/>
      <w:r>
        <w:t xml:space="preserve">Отрицательное заключение Экспертизы оформляется в случае несоответствия проекта освоения лесов, изменений в проект освоения лесов требованиям, указанным в </w:t>
      </w:r>
      <w:hyperlink w:anchor="P77">
        <w:r>
          <w:rPr>
            <w:color w:val="0000FF"/>
          </w:rPr>
          <w:t>пункте 10</w:t>
        </w:r>
      </w:hyperlink>
      <w:r>
        <w:t xml:space="preserve"> Порядка, и должно содержать указание на несоответствие проекта освоения лесов, изменений в проект освоения лесов конкретным положениям лесного законодательства, законодательства об охране окружающей среды, а также на положения, не соответствующие целям и видам освоения лесов, договору аренды лесного участка, решению</w:t>
      </w:r>
      <w:proofErr w:type="gramEnd"/>
      <w:r>
        <w:t xml:space="preserve"> </w:t>
      </w:r>
      <w:proofErr w:type="gramStart"/>
      <w:r>
        <w:t>о предоставлении лесного участка в постоянное (бессрочное) пользование, решению об установлении публичного сервитута и (или) соглашению об осуществлении публичного сервитута (при наличии), соглашению об установлении сервитута, лесохозяйственному регламенту лесничества, лесному плану субъекта Российской Федерации, с указанием структурных единиц нормативных правовых актов, нормативно-технических, методических и проектных документов, которым не соответствует проект освоения лесов, изменений в проект освоения лесов, а также содержать</w:t>
      </w:r>
      <w:proofErr w:type="gramEnd"/>
      <w:r>
        <w:t xml:space="preserve"> указание на необходимость соответствующей доработки проекта освоения лесов, изменений в проект освоения лесов.</w:t>
      </w:r>
    </w:p>
    <w:p w:rsidR="0098563C" w:rsidRDefault="0098563C">
      <w:pPr>
        <w:pStyle w:val="ConsPlusNormal"/>
        <w:spacing w:before="220"/>
        <w:ind w:firstLine="540"/>
        <w:jc w:val="both"/>
      </w:pPr>
      <w:r>
        <w:t xml:space="preserve">15. Заключение Экспертизы направляется </w:t>
      </w:r>
      <w:proofErr w:type="spellStart"/>
      <w:r>
        <w:t>Лесопользователю</w:t>
      </w:r>
      <w:proofErr w:type="spellEnd"/>
      <w:r>
        <w:t xml:space="preserve"> органом государственной власти или органом местного самоуправления в течение 1 рабочего дня после дня его утверждения в порядке, в котором проект освоения лесов, изменений в проект освоения лесов поступил на Экспертизу (</w:t>
      </w:r>
      <w:hyperlink w:anchor="P45">
        <w:r>
          <w:rPr>
            <w:color w:val="0000FF"/>
          </w:rPr>
          <w:t>пункт 5</w:t>
        </w:r>
      </w:hyperlink>
      <w:r>
        <w:t xml:space="preserve"> Порядка).</w:t>
      </w:r>
    </w:p>
    <w:p w:rsidR="0098563C" w:rsidRDefault="0098563C">
      <w:pPr>
        <w:pStyle w:val="ConsPlusNormal"/>
        <w:jc w:val="both"/>
      </w:pPr>
    </w:p>
    <w:p w:rsidR="0098563C" w:rsidRDefault="0098563C">
      <w:pPr>
        <w:pStyle w:val="ConsPlusNormal"/>
        <w:jc w:val="both"/>
      </w:pPr>
    </w:p>
    <w:p w:rsidR="0098563C" w:rsidRDefault="0098563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116C" w:rsidRDefault="001A116C"/>
    <w:sectPr w:rsidR="001A116C" w:rsidSect="0098563C">
      <w:pgSz w:w="11906" w:h="16838"/>
      <w:pgMar w:top="851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63C"/>
    <w:rsid w:val="001A116C"/>
    <w:rsid w:val="00974086"/>
    <w:rsid w:val="0098563C"/>
    <w:rsid w:val="00BF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56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56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56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85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6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56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56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56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85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6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0288" TargetMode="External"/><Relationship Id="rId13" Type="http://schemas.openxmlformats.org/officeDocument/2006/relationships/hyperlink" Target="https://login.consultant.ru/link/?req=doc&amp;base=LAW&amp;n=527775&amp;dst=100562" TargetMode="External"/><Relationship Id="rId18" Type="http://schemas.openxmlformats.org/officeDocument/2006/relationships/hyperlink" Target="https://login.consultant.ru/link/?req=doc&amp;base=LAW&amp;n=527775&amp;dst=1974" TargetMode="External"/><Relationship Id="rId26" Type="http://schemas.openxmlformats.org/officeDocument/2006/relationships/hyperlink" Target="https://login.consultant.ru/link/?req=doc&amp;base=LAW&amp;n=527775&amp;dst=1011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7775&amp;dst=2054" TargetMode="External"/><Relationship Id="rId7" Type="http://schemas.openxmlformats.org/officeDocument/2006/relationships/hyperlink" Target="https://login.consultant.ru/link/?req=doc&amp;base=LAW&amp;n=460765" TargetMode="External"/><Relationship Id="rId12" Type="http://schemas.openxmlformats.org/officeDocument/2006/relationships/hyperlink" Target="https://login.consultant.ru/link/?req=doc&amp;base=LAW&amp;n=527775&amp;dst=101109" TargetMode="External"/><Relationship Id="rId17" Type="http://schemas.openxmlformats.org/officeDocument/2006/relationships/hyperlink" Target="https://login.consultant.ru/link/?req=doc&amp;base=LAW&amp;n=527775&amp;dst=1971" TargetMode="External"/><Relationship Id="rId25" Type="http://schemas.openxmlformats.org/officeDocument/2006/relationships/hyperlink" Target="https://login.consultant.ru/link/?req=doc&amp;base=LAW&amp;n=527775&amp;dst=178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1602&amp;dst=100034" TargetMode="External"/><Relationship Id="rId20" Type="http://schemas.openxmlformats.org/officeDocument/2006/relationships/hyperlink" Target="https://login.consultant.ru/link/?req=doc&amp;base=LAW&amp;n=527775&amp;dst=2053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5585&amp;dst=100139" TargetMode="External"/><Relationship Id="rId11" Type="http://schemas.openxmlformats.org/officeDocument/2006/relationships/hyperlink" Target="https://login.consultant.ru/link/?req=doc&amp;base=LAW&amp;n=527775&amp;dst=100562" TargetMode="External"/><Relationship Id="rId24" Type="http://schemas.openxmlformats.org/officeDocument/2006/relationships/hyperlink" Target="https://login.consultant.ru/link/?req=doc&amp;base=LAW&amp;n=527775&amp;dst=1978" TargetMode="External"/><Relationship Id="rId5" Type="http://schemas.openxmlformats.org/officeDocument/2006/relationships/hyperlink" Target="https://login.consultant.ru/link/?req=doc&amp;base=LAW&amp;n=527775&amp;dst=100597" TargetMode="External"/><Relationship Id="rId15" Type="http://schemas.openxmlformats.org/officeDocument/2006/relationships/hyperlink" Target="https://login.consultant.ru/link/?req=doc&amp;base=LAW&amp;n=527775&amp;dst=1974" TargetMode="External"/><Relationship Id="rId23" Type="http://schemas.openxmlformats.org/officeDocument/2006/relationships/hyperlink" Target="https://login.consultant.ru/link/?req=doc&amp;base=LAW&amp;n=527775&amp;dst=1596" TargetMode="External"/><Relationship Id="rId28" Type="http://schemas.openxmlformats.org/officeDocument/2006/relationships/hyperlink" Target="https://login.consultant.ru/link/?req=doc&amp;base=LAW&amp;n=527775&amp;dst=1978" TargetMode="External"/><Relationship Id="rId10" Type="http://schemas.openxmlformats.org/officeDocument/2006/relationships/hyperlink" Target="https://login.consultant.ru/link/?req=doc&amp;base=LAW&amp;n=527775&amp;dst=101109" TargetMode="External"/><Relationship Id="rId19" Type="http://schemas.openxmlformats.org/officeDocument/2006/relationships/hyperlink" Target="https://login.consultant.ru/link/?req=doc&amp;base=LAW&amp;n=527775&amp;dst=14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0702" TargetMode="External"/><Relationship Id="rId14" Type="http://schemas.openxmlformats.org/officeDocument/2006/relationships/hyperlink" Target="https://login.consultant.ru/link/?req=doc&amp;base=LAW&amp;n=527775&amp;dst=1973" TargetMode="External"/><Relationship Id="rId22" Type="http://schemas.openxmlformats.org/officeDocument/2006/relationships/hyperlink" Target="https://login.consultant.ru/link/?req=doc&amp;base=LAW&amp;n=527775&amp;dst=1554" TargetMode="External"/><Relationship Id="rId27" Type="http://schemas.openxmlformats.org/officeDocument/2006/relationships/hyperlink" Target="https://login.consultant.ru/link/?req=doc&amp;base=LAW&amp;n=527775&amp;dst=100562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2725</Words>
  <Characters>15535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18224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zhurlova</dc:creator>
  <cp:lastModifiedBy>zhurlova</cp:lastModifiedBy>
  <cp:revision>1</cp:revision>
  <cp:lastPrinted>2026-10-08T07:44:00Z</cp:lastPrinted>
  <dcterms:created xsi:type="dcterms:W3CDTF">2026-10-08T07:43:00Z</dcterms:created>
  <dcterms:modified xsi:type="dcterms:W3CDTF">2026-10-08T07:47:00Z</dcterms:modified>
</cp:coreProperties>
</file>